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7" w:rsidRDefault="00466BB7">
      <w:pPr>
        <w:rPr>
          <w:lang w:val="uk-UA"/>
        </w:rPr>
      </w:pPr>
      <w:bookmarkStart w:id="0" w:name="_GoBack"/>
      <w:bookmarkEnd w:id="0"/>
      <w:r>
        <w:rPr>
          <w:lang w:val="uk-UA"/>
        </w:rPr>
        <w:t>Програмові вимоги «практика перекладу»</w:t>
      </w:r>
    </w:p>
    <w:p w:rsidR="00E673B3" w:rsidRDefault="00466BB7">
      <w:pPr>
        <w:rPr>
          <w:lang w:val="uk-UA"/>
        </w:rPr>
      </w:pPr>
      <w:r>
        <w:rPr>
          <w:lang w:val="uk-UA"/>
        </w:rPr>
        <w:t>1.</w:t>
      </w:r>
      <w:r w:rsidRPr="00466BB7">
        <w:t>Цілі та основні завдання курсу. Поняття перекладу.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2.</w:t>
      </w:r>
      <w:r w:rsidRPr="00466BB7">
        <w:rPr>
          <w:lang w:val="uk-UA"/>
        </w:rPr>
        <w:t>Об’єкт науки про переклад . Предмет науки про переклад.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3.</w:t>
      </w:r>
      <w:r w:rsidRPr="00466BB7">
        <w:rPr>
          <w:lang w:val="uk-UA"/>
        </w:rPr>
        <w:t>Поняття міжмовної комунікації Аспекти перекладу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4.</w:t>
      </w:r>
      <w:r w:rsidRPr="00466BB7">
        <w:rPr>
          <w:lang w:val="uk-UA"/>
        </w:rPr>
        <w:t>Особливості процесу перекладу.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5.</w:t>
      </w:r>
      <w:r w:rsidRPr="00466BB7">
        <w:rPr>
          <w:lang w:val="uk-UA"/>
        </w:rPr>
        <w:t>Основні класифікації перекладу. Види</w:t>
      </w:r>
      <w:r>
        <w:rPr>
          <w:lang w:val="uk-UA"/>
        </w:rPr>
        <w:t xml:space="preserve"> перекладу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6.</w:t>
      </w:r>
      <w:r w:rsidRPr="00466BB7">
        <w:rPr>
          <w:lang w:val="uk-UA"/>
        </w:rPr>
        <w:t>Способи перекладу. Засоби перекладу.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7.</w:t>
      </w:r>
      <w:r w:rsidRPr="00466BB7">
        <w:rPr>
          <w:lang w:val="uk-UA"/>
        </w:rPr>
        <w:t>Літературний переклад. Інформаційний переклад.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8.</w:t>
      </w:r>
      <w:r w:rsidRPr="00466BB7">
        <w:rPr>
          <w:lang w:val="uk-UA"/>
        </w:rPr>
        <w:t>Письмовий переклад. Усний переклад.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9.</w:t>
      </w:r>
      <w:r w:rsidRPr="00466BB7">
        <w:rPr>
          <w:lang w:val="uk-UA"/>
        </w:rPr>
        <w:t>Поняття методу перекладу. Метод сегментації. Метод запису.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10.</w:t>
      </w:r>
      <w:r w:rsidRPr="00466BB7">
        <w:rPr>
          <w:lang w:val="uk-UA"/>
        </w:rPr>
        <w:t>Трансформаційний метод. Мовна компресія.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11.</w:t>
      </w:r>
      <w:r w:rsidRPr="00466BB7">
        <w:rPr>
          <w:lang w:val="uk-UA"/>
        </w:rPr>
        <w:t>Поняття адекватності перекладу. Рівні адекватності перекладу.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12.</w:t>
      </w:r>
      <w:r w:rsidRPr="00466BB7">
        <w:rPr>
          <w:lang w:val="uk-UA"/>
        </w:rPr>
        <w:t>Рівень збереження цілей висловлювання . Рівень збереження ідентичності ситуації.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14.</w:t>
      </w:r>
      <w:r w:rsidRPr="00466BB7">
        <w:rPr>
          <w:lang w:val="uk-UA"/>
        </w:rPr>
        <w:t>Семантичний варіант . Синтаксична ідентичність.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15.</w:t>
      </w:r>
      <w:r w:rsidRPr="00466BB7">
        <w:rPr>
          <w:lang w:val="uk-UA"/>
        </w:rPr>
        <w:t>Особливості перекладу суспільно-політичного тексту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16.</w:t>
      </w:r>
      <w:r w:rsidRPr="00466BB7">
        <w:rPr>
          <w:lang w:val="uk-UA"/>
        </w:rPr>
        <w:t>Характер суспільно-політичного тексту. Стилістичні особливості суспільно- політичного тексту.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17.</w:t>
      </w:r>
      <w:r w:rsidRPr="00466BB7">
        <w:rPr>
          <w:lang w:val="uk-UA"/>
        </w:rPr>
        <w:t>Види ділової документації. Стилістичні особливості ділової документації.</w:t>
      </w:r>
    </w:p>
    <w:p w:rsidR="00466BB7" w:rsidRDefault="00466BB7" w:rsidP="00466BB7">
      <w:pPr>
        <w:rPr>
          <w:lang w:val="uk-UA"/>
        </w:rPr>
      </w:pPr>
      <w:r>
        <w:rPr>
          <w:lang w:val="uk-UA"/>
        </w:rPr>
        <w:t>18.</w:t>
      </w:r>
      <w:r w:rsidRPr="00466BB7">
        <w:rPr>
          <w:lang w:val="uk-UA"/>
        </w:rPr>
        <w:t>Одиниці перекладу суспільно-політичного тексту.Поняття одиниці перекладу.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19.</w:t>
      </w:r>
      <w:r w:rsidRPr="00466BB7">
        <w:rPr>
          <w:lang w:val="uk-UA"/>
        </w:rPr>
        <w:t>Переклад штампів. Переклад ситуаційних кліше.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20.</w:t>
      </w:r>
      <w:r w:rsidRPr="00466BB7">
        <w:rPr>
          <w:lang w:val="uk-UA"/>
        </w:rPr>
        <w:t>Переклад термінів . Образні вирази.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21.</w:t>
      </w:r>
      <w:r w:rsidRPr="00466BB7">
        <w:rPr>
          <w:lang w:val="uk-UA"/>
        </w:rPr>
        <w:t>Складні явища, що потребують граматичних трансформацій при перекладі.    Причини виникнення граматичних трансформацій.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22.</w:t>
      </w:r>
      <w:r w:rsidRPr="00466BB7">
        <w:rPr>
          <w:lang w:val="uk-UA"/>
        </w:rPr>
        <w:t>Граматичні перетворення при перекладі особових та безособових речень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23.</w:t>
      </w:r>
      <w:r w:rsidRPr="00466BB7">
        <w:rPr>
          <w:lang w:val="uk-UA"/>
        </w:rPr>
        <w:t>Граматичні трансформації при перекладі пасивного стану та неозначених форм дієслова.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24.</w:t>
      </w:r>
      <w:r w:rsidRPr="00466BB7">
        <w:rPr>
          <w:lang w:val="uk-UA"/>
        </w:rPr>
        <w:t>Види граматичних трансформацій. Зміна порядку слів у реченні. Перестановка слів при перекладі атрибутивних конструкцій.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25.</w:t>
      </w:r>
      <w:r w:rsidRPr="00466BB7">
        <w:rPr>
          <w:lang w:val="uk-UA"/>
        </w:rPr>
        <w:t>Емфатична інверсія. Заміна слова однієї частини мови на слово іншої частини мови. Вилучення слова. Додавання слова.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26.</w:t>
      </w:r>
      <w:r w:rsidRPr="00466BB7">
        <w:rPr>
          <w:lang w:val="uk-UA"/>
        </w:rPr>
        <w:t>Форми пасивного стану. Способи перекладу пасивних конструкцій.</w:t>
      </w:r>
      <w:r w:rsidRPr="00466BB7">
        <w:rPr>
          <w:lang w:val="uk-UA"/>
        </w:rPr>
        <w:cr/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lastRenderedPageBreak/>
        <w:t>27.</w:t>
      </w:r>
      <w:r w:rsidRPr="00466BB7">
        <w:rPr>
          <w:lang w:val="uk-UA"/>
        </w:rPr>
        <w:t>Перехідні та неперехідні дієслова: врахування особливостей перекладу.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28.</w:t>
      </w:r>
      <w:r w:rsidRPr="00466BB7">
        <w:rPr>
          <w:lang w:val="uk-UA"/>
        </w:rPr>
        <w:t>Проблема перекладу граматичного омоніма пасивної форми – складного номінативного присудка.</w:t>
      </w:r>
      <w:r w:rsidRPr="00466BB7">
        <w:rPr>
          <w:lang w:val="uk-UA"/>
        </w:rPr>
        <w:cr/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29.</w:t>
      </w:r>
      <w:r w:rsidRPr="00466BB7">
        <w:rPr>
          <w:lang w:val="uk-UA"/>
        </w:rPr>
        <w:t>Засоби передачі безособових  речень англійською мовою.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30.</w:t>
      </w:r>
      <w:r w:rsidRPr="00466BB7">
        <w:rPr>
          <w:lang w:val="uk-UA"/>
        </w:rPr>
        <w:t>Засоби передачі неозначено-особових речень англійською мовою.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31.</w:t>
      </w:r>
      <w:r w:rsidRPr="00466BB7">
        <w:rPr>
          <w:lang w:val="uk-UA"/>
        </w:rPr>
        <w:t>Формальний підмет it. Емфатичний зворот з формальним підметом it.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32.</w:t>
      </w:r>
      <w:r w:rsidRPr="00466BB7">
        <w:rPr>
          <w:lang w:val="uk-UA"/>
        </w:rPr>
        <w:t>Формальний підмет there.</w:t>
      </w:r>
    </w:p>
    <w:p w:rsidR="00466BB7" w:rsidRPr="00466BB7" w:rsidRDefault="00466BB7" w:rsidP="00466BB7">
      <w:pPr>
        <w:rPr>
          <w:lang w:val="uk-UA"/>
        </w:rPr>
      </w:pPr>
      <w:r>
        <w:rPr>
          <w:lang w:val="uk-UA"/>
        </w:rPr>
        <w:t>33.</w:t>
      </w:r>
      <w:r w:rsidRPr="00466BB7">
        <w:rPr>
          <w:lang w:val="uk-UA"/>
        </w:rPr>
        <w:t>Неозначений підмет one. Неозначений підмет they.</w:t>
      </w:r>
    </w:p>
    <w:sectPr w:rsidR="00466BB7" w:rsidRPr="0046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9"/>
    <w:rsid w:val="0042064F"/>
    <w:rsid w:val="00466BB7"/>
    <w:rsid w:val="00E673B3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2017-12-06T10:06:00Z</dcterms:created>
  <dcterms:modified xsi:type="dcterms:W3CDTF">2017-12-06T10:06:00Z</dcterms:modified>
</cp:coreProperties>
</file>